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Name:</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Tutor:</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Course:</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Tutor:</w:t>
      </w:r>
    </w:p>
    <w:p w:rsidR="00824A6E" w:rsidRPr="00BE2F3F" w:rsidRDefault="00824A6E" w:rsidP="006200F3">
      <w:pPr>
        <w:jc w:val="center"/>
        <w:rPr>
          <w:rFonts w:ascii="Times New Roman" w:hAnsi="Times New Roman" w:cs="Times New Roman"/>
          <w:sz w:val="24"/>
          <w:szCs w:val="24"/>
        </w:rPr>
      </w:pPr>
      <w:r w:rsidRPr="00BE2F3F">
        <w:rPr>
          <w:rFonts w:ascii="Times New Roman" w:hAnsi="Times New Roman" w:cs="Times New Roman"/>
          <w:sz w:val="24"/>
          <w:szCs w:val="24"/>
        </w:rPr>
        <w:t>Power and Gender Roles</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 xml:space="preserve">Introduction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One Hundred Years of Solitude novel, Gabriel Garcia Marquez brings out clearly the theme of power and gender roles. The society presented is equally dominated by both men and women. However, each gender is attributed to different roles for different influence in society. For men, they seek for power, knowledge, and power outside their households while for women, they exercise their power in the domestic realm where they promote morality. The primary function of a woman is to reproduce but they use their bodies for manipulation to power. In the novel, the role of a woman is seen to change over the course as they transform from traditional roles to modernity. In One Hundred Years of Solitude, women are portrayed as unimportant, passive and inferior before the eyes of men. </w:t>
      </w:r>
    </w:p>
    <w:p w:rsidR="006200F3" w:rsidRPr="00BE2F3F" w:rsidRDefault="006200F3"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The role of women in the domestic realm is introduced by Ursula </w:t>
      </w:r>
      <w:proofErr w:type="spellStart"/>
      <w:r w:rsidRPr="00BE2F3F">
        <w:rPr>
          <w:rFonts w:ascii="Times New Roman" w:hAnsi="Times New Roman" w:cs="Times New Roman"/>
          <w:sz w:val="24"/>
          <w:szCs w:val="24"/>
        </w:rPr>
        <w:t>Buendia</w:t>
      </w:r>
      <w:proofErr w:type="spellEnd"/>
      <w:r w:rsidRPr="00BE2F3F">
        <w:rPr>
          <w:rFonts w:ascii="Times New Roman" w:hAnsi="Times New Roman" w:cs="Times New Roman"/>
          <w:sz w:val="24"/>
          <w:szCs w:val="24"/>
        </w:rPr>
        <w:t xml:space="preserve"> who sets the tone of this domination throughout the novel. In the second page of the novel, the audience is introduced to her as a leader of her household. She has an irresponsible man for a husband who repeatedly keeps the family in danger. However, the change takes place when Jose </w:t>
      </w:r>
      <w:proofErr w:type="spellStart"/>
      <w:r w:rsidRPr="00BE2F3F">
        <w:rPr>
          <w:rFonts w:ascii="Times New Roman" w:hAnsi="Times New Roman" w:cs="Times New Roman"/>
          <w:sz w:val="24"/>
          <w:szCs w:val="24"/>
        </w:rPr>
        <w:t>Buendia</w:t>
      </w:r>
      <w:proofErr w:type="spellEnd"/>
      <w:r w:rsidRPr="00BE2F3F">
        <w:rPr>
          <w:rFonts w:ascii="Times New Roman" w:hAnsi="Times New Roman" w:cs="Times New Roman"/>
          <w:sz w:val="24"/>
          <w:szCs w:val="24"/>
        </w:rPr>
        <w:t xml:space="preserve"> declared the earth as round and Ursula responds by saying, “If you have to go crazy, please go crazy all by yourself!” she shouts with full rage while smashing an astrolabe on the floor </w:t>
      </w:r>
      <w:r w:rsidRPr="00BE2F3F">
        <w:rPr>
          <w:rFonts w:ascii="Times New Roman" w:hAnsi="Times New Roman" w:cs="Times New Roman"/>
          <w:sz w:val="24"/>
          <w:szCs w:val="24"/>
        </w:rPr>
        <w:lastRenderedPageBreak/>
        <w:t xml:space="preserve">(Marquez, 5). From this point, Ursula becomes the queen of her domain until her death. She designs a bakery business which later leads to the success of the family. The change portrayed by Ursula symbolizes how the role of women has changed today’s time passes. Women are fighting for their rights and demanding equal rights as those of men. This is where the role of a woman changes from a traditional role to modern role.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By portraying Ursula as weak, having no power over her relationship and being incapable of standing for herself, mirrors the role of women in the 19th Century where women are portrayed to be submissive and obedient to the husband. Ursula is seen as passive and weak as she repeatedly allows her husband to destroy her family and property. Ursula is symbolic for it comes from the term ‘usury’ which means ‘moneylending’. Ursula allows her husband to misuse her money to buy some simple glasses which neither benefits him or the family. The money owned by Ursula is told to be from a chest of gold coins which her father saved in for a lifetime. Ursula’s husband wastes carelessly these coins and still, she is not able to stand for herself and her belongings. By portraying Ursula as weak, having no power over her relationship and being incapable of standing for herself, mirrors the role of women in the 19th Century where women are portrayed to be submissive and obedient to the husband.</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The role of women in the society as portrayed in the novel is well understood after establishing their limit of knowledge since this is what defines their sphere of power. The knowledge found in women is presented ad paradoxical; where it is a set if ignorance and clairvoyance which brings their separation with men. As the novel starts, Ursula has some institutive power when she stops her husband from buying some gadgets that were sold by the gypsies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 xml:space="preserve">11). This suggests an unexplainable knowledge which is impossible to share it loud with men. In the novel, men seem to ignore women’s knowledge/ power and expect them to </w:t>
      </w:r>
      <w:r w:rsidRPr="00BE2F3F">
        <w:rPr>
          <w:rFonts w:ascii="Times New Roman" w:hAnsi="Times New Roman" w:cs="Times New Roman"/>
          <w:sz w:val="24"/>
          <w:szCs w:val="24"/>
        </w:rPr>
        <w:lastRenderedPageBreak/>
        <w:t xml:space="preserve">have knowledge only on matters in the domestic realm. Women then take advantage of this ignorance to become powerful. </w:t>
      </w:r>
      <w:proofErr w:type="spellStart"/>
      <w:r w:rsidRPr="00BE2F3F">
        <w:rPr>
          <w:rFonts w:ascii="Times New Roman" w:hAnsi="Times New Roman" w:cs="Times New Roman"/>
          <w:sz w:val="24"/>
          <w:szCs w:val="24"/>
        </w:rPr>
        <w:t>Pilar</w:t>
      </w:r>
      <w:proofErr w:type="spellEnd"/>
      <w:r w:rsidRPr="00BE2F3F">
        <w:rPr>
          <w:rFonts w:ascii="Times New Roman" w:hAnsi="Times New Roman" w:cs="Times New Roman"/>
          <w:sz w:val="24"/>
          <w:szCs w:val="24"/>
        </w:rPr>
        <w:t xml:space="preserve"> </w:t>
      </w:r>
      <w:proofErr w:type="spellStart"/>
      <w:r w:rsidRPr="00BE2F3F">
        <w:rPr>
          <w:rFonts w:ascii="Times New Roman" w:hAnsi="Times New Roman" w:cs="Times New Roman"/>
          <w:sz w:val="24"/>
          <w:szCs w:val="24"/>
        </w:rPr>
        <w:t>Ternera</w:t>
      </w:r>
      <w:proofErr w:type="spellEnd"/>
      <w:r w:rsidRPr="00BE2F3F">
        <w:rPr>
          <w:rFonts w:ascii="Times New Roman" w:hAnsi="Times New Roman" w:cs="Times New Roman"/>
          <w:sz w:val="24"/>
          <w:szCs w:val="24"/>
        </w:rPr>
        <w:t xml:space="preserve"> makes a business from reading the past of people using cards during the plague of insomnia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51)</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Additionally, in the novel, women are taken as objects to provide pleasure to men. </w:t>
      </w:r>
      <w:proofErr w:type="gramStart"/>
      <w:r w:rsidRPr="00BE2F3F">
        <w:rPr>
          <w:rFonts w:ascii="Times New Roman" w:hAnsi="Times New Roman" w:cs="Times New Roman"/>
          <w:sz w:val="24"/>
          <w:szCs w:val="24"/>
        </w:rPr>
        <w:t>in</w:t>
      </w:r>
      <w:proofErr w:type="gramEnd"/>
      <w:r w:rsidRPr="00BE2F3F">
        <w:rPr>
          <w:rFonts w:ascii="Times New Roman" w:hAnsi="Times New Roman" w:cs="Times New Roman"/>
          <w:sz w:val="24"/>
          <w:szCs w:val="24"/>
        </w:rPr>
        <w:t xml:space="preserve"> this context, the role of a woman is sex. </w:t>
      </w:r>
      <w:proofErr w:type="spellStart"/>
      <w:r w:rsidRPr="00BE2F3F">
        <w:rPr>
          <w:rFonts w:ascii="Times New Roman" w:hAnsi="Times New Roman" w:cs="Times New Roman"/>
          <w:sz w:val="24"/>
          <w:szCs w:val="24"/>
        </w:rPr>
        <w:t>Pilar</w:t>
      </w:r>
      <w:proofErr w:type="spellEnd"/>
      <w:r w:rsidRPr="00BE2F3F">
        <w:rPr>
          <w:rFonts w:ascii="Times New Roman" w:hAnsi="Times New Roman" w:cs="Times New Roman"/>
          <w:sz w:val="24"/>
          <w:szCs w:val="24"/>
        </w:rPr>
        <w:t xml:space="preserve"> </w:t>
      </w:r>
      <w:proofErr w:type="spellStart"/>
      <w:r w:rsidRPr="00BE2F3F">
        <w:rPr>
          <w:rFonts w:ascii="Times New Roman" w:hAnsi="Times New Roman" w:cs="Times New Roman"/>
          <w:sz w:val="24"/>
          <w:szCs w:val="24"/>
        </w:rPr>
        <w:t>Ternera</w:t>
      </w:r>
      <w:proofErr w:type="spellEnd"/>
      <w:r w:rsidRPr="00BE2F3F">
        <w:rPr>
          <w:rFonts w:ascii="Times New Roman" w:hAnsi="Times New Roman" w:cs="Times New Roman"/>
          <w:sz w:val="24"/>
          <w:szCs w:val="24"/>
        </w:rPr>
        <w:t xml:space="preserve"> 'never refused the countless men that sought her out... without giving her money or love and only occasionally pleasure'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 xml:space="preserve">156). This suggests that women give themselves to men occasionally for money or in return for the love of the man. A perfect example of women who does it in compensation for money is well portrayed by </w:t>
      </w:r>
      <w:proofErr w:type="spellStart"/>
      <w:r w:rsidRPr="00BE2F3F">
        <w:rPr>
          <w:rFonts w:ascii="Times New Roman" w:hAnsi="Times New Roman" w:cs="Times New Roman"/>
          <w:sz w:val="24"/>
          <w:szCs w:val="24"/>
        </w:rPr>
        <w:t>Aureliano</w:t>
      </w:r>
      <w:proofErr w:type="spellEnd"/>
      <w:r w:rsidRPr="00BE2F3F">
        <w:rPr>
          <w:rFonts w:ascii="Times New Roman" w:hAnsi="Times New Roman" w:cs="Times New Roman"/>
          <w:sz w:val="24"/>
          <w:szCs w:val="24"/>
        </w:rPr>
        <w:t xml:space="preserve">. </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Women are also supreme custodians of their households and have the power of the whole family. Garcia exalts the role of women as the protector of the households where they retain power over their children and depicts their sense of responsibility in maintaining justice in homes. Women power over the domestic realm is justified when Ursula tells her son, son 'You may be in command of your war, but I'm in command of my house' (</w:t>
      </w:r>
      <w:r w:rsidR="006200F3" w:rsidRPr="00BE2F3F">
        <w:rPr>
          <w:rFonts w:ascii="Times New Roman" w:hAnsi="Times New Roman" w:cs="Times New Roman"/>
          <w:sz w:val="24"/>
          <w:szCs w:val="24"/>
        </w:rPr>
        <w:t xml:space="preserve">Marquez, </w:t>
      </w:r>
      <w:r w:rsidRPr="00BE2F3F">
        <w:rPr>
          <w:rFonts w:ascii="Times New Roman" w:hAnsi="Times New Roman" w:cs="Times New Roman"/>
          <w:sz w:val="24"/>
          <w:szCs w:val="24"/>
        </w:rPr>
        <w:t>168).</w:t>
      </w:r>
    </w:p>
    <w:p w:rsidR="00824A6E"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Women have very few career choices for their role is much in the form of domestic service where they play the role of a wife to their husbands, mothers to their kids or nannies. Religion helps in defining the role of a woman in the novel though it is paradoxically presented. Religion acknowledges and praises a woman for bearing children but also sees them as the root of sins. Women are blamed to have caused the original sin by inducing Adam to eat the forbidden fruit. They are also condemned for invoking the thoughts of fornicating in men. </w:t>
      </w:r>
    </w:p>
    <w:p w:rsidR="006200F3"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Garcia portrays women ad slaves in the novel. Women are seen to act as housekeepers and taken as sex tools by men.</w:t>
      </w:r>
      <w:r w:rsidR="006200F3" w:rsidRPr="00BE2F3F">
        <w:rPr>
          <w:rFonts w:ascii="Times New Roman" w:hAnsi="Times New Roman" w:cs="Times New Roman"/>
          <w:sz w:val="24"/>
          <w:szCs w:val="24"/>
        </w:rPr>
        <w:t xml:space="preserve"> Garcia supports the misogynistic nature towards women by </w:t>
      </w:r>
      <w:r w:rsidR="006200F3" w:rsidRPr="00BE2F3F">
        <w:rPr>
          <w:rFonts w:ascii="Times New Roman" w:hAnsi="Times New Roman" w:cs="Times New Roman"/>
          <w:sz w:val="24"/>
          <w:szCs w:val="24"/>
        </w:rPr>
        <w:lastRenderedPageBreak/>
        <w:t xml:space="preserve">explaining that the role of women is to perform house services. She says, “…the duty of every good wife consists essentially of cooking, sweeping, and stoically putting up with suffering” (Marquez, 253). This is a traditional role of women where they are believed to have no power outside their households. This is what also most men in the novel believe. For this matter, men’s opinions seem to overrule those of women and men are therefore seen as more important than women. </w:t>
      </w:r>
    </w:p>
    <w:p w:rsidR="006200F3" w:rsidRPr="00BE2F3F" w:rsidRDefault="006200F3"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putting up with sufferings, the orphaned Rebecca suffers as she is forced to fit in the life of the </w:t>
      </w:r>
      <w:proofErr w:type="spellStart"/>
      <w:r w:rsidRPr="00BE2F3F">
        <w:rPr>
          <w:rFonts w:ascii="Times New Roman" w:hAnsi="Times New Roman" w:cs="Times New Roman"/>
          <w:sz w:val="24"/>
          <w:szCs w:val="24"/>
        </w:rPr>
        <w:t>Buendia</w:t>
      </w:r>
      <w:proofErr w:type="spellEnd"/>
      <w:r w:rsidRPr="00BE2F3F">
        <w:rPr>
          <w:rFonts w:ascii="Times New Roman" w:hAnsi="Times New Roman" w:cs="Times New Roman"/>
          <w:sz w:val="24"/>
          <w:szCs w:val="24"/>
        </w:rPr>
        <w:t xml:space="preserve"> family. Ursula beats her to make her submit to her ways. In the novel, Jose </w:t>
      </w:r>
      <w:proofErr w:type="spellStart"/>
      <w:r w:rsidRPr="00BE2F3F">
        <w:rPr>
          <w:rFonts w:ascii="Times New Roman" w:hAnsi="Times New Roman" w:cs="Times New Roman"/>
          <w:sz w:val="24"/>
          <w:szCs w:val="24"/>
        </w:rPr>
        <w:t>Arcadio</w:t>
      </w:r>
      <w:proofErr w:type="spellEnd"/>
      <w:r w:rsidRPr="00BE2F3F">
        <w:rPr>
          <w:rFonts w:ascii="Times New Roman" w:hAnsi="Times New Roman" w:cs="Times New Roman"/>
          <w:sz w:val="24"/>
          <w:szCs w:val="24"/>
        </w:rPr>
        <w:t xml:space="preserve"> who is now the foster brother to Rebecca forces himself on her. Later in the novel, after Jose and Rebecca marry, he is killed and Rebecca becomes a widow. Rebecca is pointed out as the murder of her husband’s death as if being a widow was not painful enough. After the death of Jose, it is said that Rebecca closed herself from the outside world. She grieves over her husband with no desire of leaving the past and facing the new future. </w:t>
      </w:r>
    </w:p>
    <w:p w:rsidR="00824A6E" w:rsidRPr="00BE2F3F" w:rsidRDefault="00824A6E" w:rsidP="006200F3">
      <w:pPr>
        <w:jc w:val="both"/>
        <w:rPr>
          <w:rFonts w:ascii="Times New Roman" w:hAnsi="Times New Roman" w:cs="Times New Roman"/>
          <w:sz w:val="24"/>
          <w:szCs w:val="24"/>
        </w:rPr>
      </w:pPr>
      <w:r w:rsidRPr="00BE2F3F">
        <w:rPr>
          <w:rFonts w:ascii="Times New Roman" w:hAnsi="Times New Roman" w:cs="Times New Roman"/>
          <w:sz w:val="24"/>
          <w:szCs w:val="24"/>
        </w:rPr>
        <w:t xml:space="preserve">Conclusion </w:t>
      </w:r>
    </w:p>
    <w:p w:rsidR="006200F3" w:rsidRPr="00BE2F3F" w:rsidRDefault="00824A6E" w:rsidP="006200F3">
      <w:pPr>
        <w:ind w:firstLine="720"/>
        <w:jc w:val="both"/>
        <w:rPr>
          <w:rFonts w:ascii="Times New Roman" w:hAnsi="Times New Roman" w:cs="Times New Roman"/>
          <w:sz w:val="24"/>
          <w:szCs w:val="24"/>
        </w:rPr>
      </w:pPr>
      <w:r w:rsidRPr="00BE2F3F">
        <w:rPr>
          <w:rFonts w:ascii="Times New Roman" w:hAnsi="Times New Roman" w:cs="Times New Roman"/>
          <w:sz w:val="24"/>
          <w:szCs w:val="24"/>
        </w:rPr>
        <w:t xml:space="preserve">In brief, Garcia doesn’t just give her idea on the role of women in the novel but also gives the reality of the history of Colombia which is dominated by tyrannical male chauvinism and sexism. It makes the book a masterpiece of literature in Latin America. This behavior is still believed to be prevalent in Latin America. The primary function of a woman was to reproduce however, the role of a woman is seen to change over the course as they transform from traditional roles to modernity. </w:t>
      </w:r>
      <w:r w:rsidR="006200F3" w:rsidRPr="00BE2F3F">
        <w:rPr>
          <w:rFonts w:ascii="Times New Roman" w:hAnsi="Times New Roman" w:cs="Times New Roman"/>
          <w:sz w:val="24"/>
          <w:szCs w:val="24"/>
        </w:rPr>
        <w:t>The</w:t>
      </w:r>
      <w:r w:rsidRPr="00BE2F3F">
        <w:rPr>
          <w:rFonts w:ascii="Times New Roman" w:hAnsi="Times New Roman" w:cs="Times New Roman"/>
          <w:sz w:val="24"/>
          <w:szCs w:val="24"/>
        </w:rPr>
        <w:t xml:space="preserve"> role of a woman changes from a traditional role to modern role. In the modern world, women role is beyond the domestic realm where they are now involved in business and careers and contribute to the income of the family.</w:t>
      </w:r>
    </w:p>
    <w:p w:rsidR="00824A6E" w:rsidRPr="00BE2F3F" w:rsidRDefault="00824A6E" w:rsidP="00BE2F3F">
      <w:pPr>
        <w:jc w:val="center"/>
        <w:rPr>
          <w:rFonts w:ascii="Times New Roman" w:hAnsi="Times New Roman" w:cs="Times New Roman"/>
          <w:sz w:val="24"/>
          <w:szCs w:val="24"/>
        </w:rPr>
      </w:pPr>
      <w:r w:rsidRPr="00BE2F3F">
        <w:rPr>
          <w:rFonts w:ascii="Times New Roman" w:hAnsi="Times New Roman" w:cs="Times New Roman"/>
          <w:sz w:val="24"/>
          <w:szCs w:val="24"/>
        </w:rPr>
        <w:lastRenderedPageBreak/>
        <w:t>Work cited</w:t>
      </w:r>
    </w:p>
    <w:p w:rsidR="00BE2F3F" w:rsidRPr="00BE2F3F" w:rsidRDefault="00BE2F3F" w:rsidP="00BE2F3F">
      <w:pPr>
        <w:ind w:left="720" w:hanging="720"/>
        <w:jc w:val="both"/>
        <w:rPr>
          <w:rFonts w:ascii="Times New Roman" w:hAnsi="Times New Roman" w:cs="Times New Roman"/>
          <w:sz w:val="24"/>
          <w:szCs w:val="24"/>
        </w:rPr>
      </w:pPr>
      <w:r w:rsidRPr="00BE2F3F">
        <w:rPr>
          <w:rFonts w:ascii="Times New Roman" w:hAnsi="Times New Roman" w:cs="Times New Roman"/>
          <w:sz w:val="24"/>
          <w:szCs w:val="24"/>
        </w:rPr>
        <w:t xml:space="preserve">Gabriel Garcia </w:t>
      </w:r>
      <w:proofErr w:type="spellStart"/>
      <w:r w:rsidRPr="00BE2F3F">
        <w:rPr>
          <w:rFonts w:ascii="Times New Roman" w:hAnsi="Times New Roman" w:cs="Times New Roman"/>
          <w:sz w:val="24"/>
          <w:szCs w:val="24"/>
        </w:rPr>
        <w:t>Márquez</w:t>
      </w:r>
      <w:proofErr w:type="spellEnd"/>
      <w:r w:rsidRPr="00BE2F3F">
        <w:rPr>
          <w:rFonts w:ascii="Times New Roman" w:hAnsi="Times New Roman" w:cs="Times New Roman"/>
          <w:sz w:val="24"/>
          <w:szCs w:val="24"/>
        </w:rPr>
        <w:t>, One Hundred Years of Solitude (NY: Harper Perennial, 2006)</w:t>
      </w:r>
    </w:p>
    <w:p w:rsidR="00BE2F3F" w:rsidRPr="00BE2F3F" w:rsidRDefault="00BE2F3F" w:rsidP="00BE2F3F">
      <w:pPr>
        <w:ind w:left="720" w:hanging="720"/>
        <w:jc w:val="both"/>
        <w:rPr>
          <w:rFonts w:ascii="Times New Roman" w:hAnsi="Times New Roman" w:cs="Times New Roman"/>
          <w:color w:val="222222"/>
          <w:sz w:val="24"/>
          <w:szCs w:val="24"/>
          <w:shd w:val="clear" w:color="auto" w:fill="FFFFFF"/>
        </w:rPr>
      </w:pPr>
      <w:proofErr w:type="gramStart"/>
      <w:r w:rsidRPr="00BE2F3F">
        <w:rPr>
          <w:rFonts w:ascii="Times New Roman" w:hAnsi="Times New Roman" w:cs="Times New Roman"/>
          <w:color w:val="222222"/>
          <w:sz w:val="24"/>
          <w:szCs w:val="24"/>
          <w:shd w:val="clear" w:color="auto" w:fill="FFFFFF"/>
        </w:rPr>
        <w:t>Molloy, S. (2005).</w:t>
      </w:r>
      <w:proofErr w:type="gramEnd"/>
      <w:r w:rsidRPr="00BE2F3F">
        <w:rPr>
          <w:rFonts w:ascii="Times New Roman" w:hAnsi="Times New Roman" w:cs="Times New Roman"/>
          <w:color w:val="222222"/>
          <w:sz w:val="24"/>
          <w:szCs w:val="24"/>
          <w:shd w:val="clear" w:color="auto" w:fill="FFFFFF"/>
        </w:rPr>
        <w:t xml:space="preserve"> Postcolonial Latin America and the magic realist imperative: a report to an academy.</w:t>
      </w:r>
      <w:r w:rsidRPr="00BE2F3F">
        <w:rPr>
          <w:rStyle w:val="apple-converted-space"/>
          <w:rFonts w:ascii="Times New Roman" w:hAnsi="Times New Roman" w:cs="Times New Roman"/>
          <w:color w:val="222222"/>
          <w:sz w:val="24"/>
          <w:szCs w:val="24"/>
          <w:shd w:val="clear" w:color="auto" w:fill="FFFFFF"/>
        </w:rPr>
        <w:t> </w:t>
      </w:r>
      <w:proofErr w:type="gramStart"/>
      <w:r w:rsidRPr="00BE2F3F">
        <w:rPr>
          <w:rFonts w:ascii="Times New Roman" w:hAnsi="Times New Roman" w:cs="Times New Roman"/>
          <w:i/>
          <w:iCs/>
          <w:color w:val="222222"/>
          <w:sz w:val="24"/>
          <w:szCs w:val="24"/>
          <w:shd w:val="clear" w:color="auto" w:fill="FFFFFF"/>
        </w:rPr>
        <w:t xml:space="preserve">Nation, Language, and the Ethics </w:t>
      </w:r>
      <w:bookmarkStart w:id="0" w:name="_GoBack"/>
      <w:bookmarkEnd w:id="0"/>
      <w:r w:rsidRPr="00BE2F3F">
        <w:rPr>
          <w:rFonts w:ascii="Times New Roman" w:hAnsi="Times New Roman" w:cs="Times New Roman"/>
          <w:i/>
          <w:iCs/>
          <w:color w:val="222222"/>
          <w:sz w:val="24"/>
          <w:szCs w:val="24"/>
          <w:shd w:val="clear" w:color="auto" w:fill="FFFFFF"/>
        </w:rPr>
        <w:t>of Translation</w:t>
      </w:r>
      <w:r w:rsidRPr="00BE2F3F">
        <w:rPr>
          <w:rFonts w:ascii="Times New Roman" w:hAnsi="Times New Roman" w:cs="Times New Roman"/>
          <w:color w:val="222222"/>
          <w:sz w:val="24"/>
          <w:szCs w:val="24"/>
          <w:shd w:val="clear" w:color="auto" w:fill="FFFFFF"/>
        </w:rPr>
        <w:t>,</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10</w:t>
      </w:r>
      <w:r w:rsidRPr="00BE2F3F">
        <w:rPr>
          <w:rFonts w:ascii="Times New Roman" w:hAnsi="Times New Roman" w:cs="Times New Roman"/>
          <w:color w:val="222222"/>
          <w:sz w:val="24"/>
          <w:szCs w:val="24"/>
          <w:shd w:val="clear" w:color="auto" w:fill="FFFFFF"/>
        </w:rPr>
        <w:t>, 370.</w:t>
      </w:r>
      <w:proofErr w:type="gramEnd"/>
    </w:p>
    <w:p w:rsidR="00BE2F3F" w:rsidRPr="00BE2F3F" w:rsidRDefault="00BE2F3F" w:rsidP="00BE2F3F">
      <w:pPr>
        <w:ind w:left="720" w:hanging="720"/>
        <w:jc w:val="both"/>
        <w:rPr>
          <w:rFonts w:ascii="Times New Roman" w:hAnsi="Times New Roman" w:cs="Times New Roman"/>
          <w:sz w:val="24"/>
          <w:szCs w:val="24"/>
        </w:rPr>
      </w:pPr>
      <w:r w:rsidRPr="00BE2F3F">
        <w:rPr>
          <w:rFonts w:ascii="Times New Roman" w:hAnsi="Times New Roman" w:cs="Times New Roman"/>
          <w:color w:val="222222"/>
          <w:sz w:val="24"/>
          <w:szCs w:val="24"/>
          <w:shd w:val="clear" w:color="auto" w:fill="FFFFFF"/>
        </w:rPr>
        <w:t>Robinson, J. A. (2013). Colombia: Another 100 years of solitude.</w:t>
      </w:r>
      <w:r w:rsidRPr="00BE2F3F">
        <w:rPr>
          <w:rStyle w:val="apple-converted-space"/>
          <w:rFonts w:ascii="Times New Roman" w:hAnsi="Times New Roman" w:cs="Times New Roman"/>
          <w:color w:val="222222"/>
          <w:sz w:val="24"/>
          <w:szCs w:val="24"/>
          <w:shd w:val="clear" w:color="auto" w:fill="FFFFFF"/>
        </w:rPr>
        <w:t> </w:t>
      </w:r>
      <w:proofErr w:type="gramStart"/>
      <w:r w:rsidRPr="00BE2F3F">
        <w:rPr>
          <w:rFonts w:ascii="Times New Roman" w:hAnsi="Times New Roman" w:cs="Times New Roman"/>
          <w:i/>
          <w:iCs/>
          <w:color w:val="222222"/>
          <w:sz w:val="24"/>
          <w:szCs w:val="24"/>
          <w:shd w:val="clear" w:color="auto" w:fill="FFFFFF"/>
        </w:rPr>
        <w:t>Current history</w:t>
      </w:r>
      <w:r w:rsidRPr="00BE2F3F">
        <w:rPr>
          <w:rFonts w:ascii="Times New Roman" w:hAnsi="Times New Roman" w:cs="Times New Roman"/>
          <w:color w:val="222222"/>
          <w:sz w:val="24"/>
          <w:szCs w:val="24"/>
          <w:shd w:val="clear" w:color="auto" w:fill="FFFFFF"/>
        </w:rPr>
        <w:t>,</w:t>
      </w:r>
      <w:r w:rsidRPr="00BE2F3F">
        <w:rPr>
          <w:rStyle w:val="apple-converted-space"/>
          <w:rFonts w:ascii="Times New Roman" w:hAnsi="Times New Roman" w:cs="Times New Roman"/>
          <w:color w:val="222222"/>
          <w:sz w:val="24"/>
          <w:szCs w:val="24"/>
          <w:shd w:val="clear" w:color="auto" w:fill="FFFFFF"/>
        </w:rPr>
        <w:t> </w:t>
      </w:r>
      <w:r w:rsidRPr="00BE2F3F">
        <w:rPr>
          <w:rFonts w:ascii="Times New Roman" w:hAnsi="Times New Roman" w:cs="Times New Roman"/>
          <w:i/>
          <w:iCs/>
          <w:color w:val="222222"/>
          <w:sz w:val="24"/>
          <w:szCs w:val="24"/>
          <w:shd w:val="clear" w:color="auto" w:fill="FFFFFF"/>
        </w:rPr>
        <w:t>112</w:t>
      </w:r>
      <w:r w:rsidRPr="00BE2F3F">
        <w:rPr>
          <w:rFonts w:ascii="Times New Roman" w:hAnsi="Times New Roman" w:cs="Times New Roman"/>
          <w:color w:val="222222"/>
          <w:sz w:val="24"/>
          <w:szCs w:val="24"/>
          <w:shd w:val="clear" w:color="auto" w:fill="FFFFFF"/>
        </w:rPr>
        <w:t>(751), 43-48.</w:t>
      </w:r>
      <w:proofErr w:type="gramEnd"/>
    </w:p>
    <w:sectPr w:rsidR="00BE2F3F" w:rsidRPr="00BE2F3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49BF" w:rsidRDefault="001F49BF" w:rsidP="00824A6E">
      <w:pPr>
        <w:spacing w:after="0" w:line="240" w:lineRule="auto"/>
      </w:pPr>
      <w:r>
        <w:separator/>
      </w:r>
    </w:p>
  </w:endnote>
  <w:endnote w:type="continuationSeparator" w:id="0">
    <w:p w:rsidR="001F49BF" w:rsidRDefault="001F49BF" w:rsidP="0082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49BF" w:rsidRDefault="001F49BF" w:rsidP="00824A6E">
      <w:pPr>
        <w:spacing w:after="0" w:line="240" w:lineRule="auto"/>
      </w:pPr>
      <w:r>
        <w:separator/>
      </w:r>
    </w:p>
  </w:footnote>
  <w:footnote w:type="continuationSeparator" w:id="0">
    <w:p w:rsidR="001F49BF" w:rsidRDefault="001F49BF" w:rsidP="00824A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23277660"/>
      <w:docPartObj>
        <w:docPartGallery w:val="Page Numbers (Top of Page)"/>
        <w:docPartUnique/>
      </w:docPartObj>
    </w:sdtPr>
    <w:sdtEndPr>
      <w:rPr>
        <w:noProof/>
      </w:rPr>
    </w:sdtEndPr>
    <w:sdtContent>
      <w:p w:rsidR="00824A6E" w:rsidRPr="00824A6E" w:rsidRDefault="00824A6E">
        <w:pPr>
          <w:pStyle w:val="Header"/>
          <w:jc w:val="right"/>
          <w:rPr>
            <w:rFonts w:ascii="Times New Roman" w:hAnsi="Times New Roman" w:cs="Times New Roman"/>
            <w:sz w:val="24"/>
            <w:szCs w:val="24"/>
          </w:rPr>
        </w:pPr>
        <w:r w:rsidRPr="00824A6E">
          <w:rPr>
            <w:rFonts w:ascii="Times New Roman" w:hAnsi="Times New Roman" w:cs="Times New Roman"/>
            <w:sz w:val="24"/>
            <w:szCs w:val="24"/>
          </w:rPr>
          <w:t xml:space="preserve">Surname </w:t>
        </w:r>
        <w:r w:rsidRPr="00824A6E">
          <w:rPr>
            <w:rFonts w:ascii="Times New Roman" w:hAnsi="Times New Roman" w:cs="Times New Roman"/>
            <w:sz w:val="24"/>
            <w:szCs w:val="24"/>
          </w:rPr>
          <w:fldChar w:fldCharType="begin"/>
        </w:r>
        <w:r w:rsidRPr="00824A6E">
          <w:rPr>
            <w:rFonts w:ascii="Times New Roman" w:hAnsi="Times New Roman" w:cs="Times New Roman"/>
            <w:sz w:val="24"/>
            <w:szCs w:val="24"/>
          </w:rPr>
          <w:instrText xml:space="preserve"> PAGE   \* MERGEFORMAT </w:instrText>
        </w:r>
        <w:r w:rsidRPr="00824A6E">
          <w:rPr>
            <w:rFonts w:ascii="Times New Roman" w:hAnsi="Times New Roman" w:cs="Times New Roman"/>
            <w:sz w:val="24"/>
            <w:szCs w:val="24"/>
          </w:rPr>
          <w:fldChar w:fldCharType="separate"/>
        </w:r>
        <w:r w:rsidR="00BE2F3F">
          <w:rPr>
            <w:rFonts w:ascii="Times New Roman" w:hAnsi="Times New Roman" w:cs="Times New Roman"/>
            <w:noProof/>
            <w:sz w:val="24"/>
            <w:szCs w:val="24"/>
          </w:rPr>
          <w:t>1</w:t>
        </w:r>
        <w:r w:rsidRPr="00824A6E">
          <w:rPr>
            <w:rFonts w:ascii="Times New Roman" w:hAnsi="Times New Roman" w:cs="Times New Roman"/>
            <w:noProof/>
            <w:sz w:val="24"/>
            <w:szCs w:val="24"/>
          </w:rPr>
          <w:fldChar w:fldCharType="end"/>
        </w:r>
      </w:p>
    </w:sdtContent>
  </w:sdt>
  <w:p w:rsidR="00824A6E" w:rsidRPr="00824A6E" w:rsidRDefault="00824A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E2D"/>
    <w:rsid w:val="000B20D6"/>
    <w:rsid w:val="0012738B"/>
    <w:rsid w:val="001F49BF"/>
    <w:rsid w:val="00334198"/>
    <w:rsid w:val="0037684F"/>
    <w:rsid w:val="003E0845"/>
    <w:rsid w:val="004318DE"/>
    <w:rsid w:val="005526E3"/>
    <w:rsid w:val="005D0692"/>
    <w:rsid w:val="006200F3"/>
    <w:rsid w:val="00644D09"/>
    <w:rsid w:val="00657CF0"/>
    <w:rsid w:val="006F15C5"/>
    <w:rsid w:val="00824A6E"/>
    <w:rsid w:val="00943E2D"/>
    <w:rsid w:val="009C43ED"/>
    <w:rsid w:val="009F5358"/>
    <w:rsid w:val="00A15E53"/>
    <w:rsid w:val="00BE2F3F"/>
    <w:rsid w:val="00C90E7C"/>
    <w:rsid w:val="00D414E2"/>
    <w:rsid w:val="00E91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3E2D"/>
  </w:style>
  <w:style w:type="paragraph" w:styleId="NormalWeb">
    <w:name w:val="Normal (Web)"/>
    <w:basedOn w:val="Normal"/>
    <w:uiPriority w:val="99"/>
    <w:unhideWhenUsed/>
    <w:rsid w:val="005526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6E3"/>
    <w:rPr>
      <w:b/>
      <w:bCs/>
    </w:rPr>
  </w:style>
  <w:style w:type="character" w:styleId="Emphasis">
    <w:name w:val="Emphasis"/>
    <w:basedOn w:val="DefaultParagraphFont"/>
    <w:uiPriority w:val="20"/>
    <w:qFormat/>
    <w:rsid w:val="005526E3"/>
    <w:rPr>
      <w:i/>
      <w:iCs/>
    </w:rPr>
  </w:style>
  <w:style w:type="character" w:styleId="Hyperlink">
    <w:name w:val="Hyperlink"/>
    <w:basedOn w:val="DefaultParagraphFont"/>
    <w:uiPriority w:val="99"/>
    <w:semiHidden/>
    <w:unhideWhenUsed/>
    <w:rsid w:val="005526E3"/>
    <w:rPr>
      <w:color w:val="0000FF"/>
      <w:u w:val="single"/>
    </w:rPr>
  </w:style>
  <w:style w:type="paragraph" w:styleId="BalloonText">
    <w:name w:val="Balloon Text"/>
    <w:basedOn w:val="Normal"/>
    <w:link w:val="BalloonTextChar"/>
    <w:uiPriority w:val="99"/>
    <w:semiHidden/>
    <w:unhideWhenUsed/>
    <w:rsid w:val="0055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E3"/>
    <w:rPr>
      <w:rFonts w:ascii="Tahoma" w:hAnsi="Tahoma" w:cs="Tahoma"/>
      <w:sz w:val="16"/>
      <w:szCs w:val="16"/>
    </w:rPr>
  </w:style>
  <w:style w:type="paragraph" w:styleId="Header">
    <w:name w:val="header"/>
    <w:basedOn w:val="Normal"/>
    <w:link w:val="HeaderChar"/>
    <w:uiPriority w:val="99"/>
    <w:unhideWhenUsed/>
    <w:rsid w:val="00824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6E"/>
  </w:style>
  <w:style w:type="paragraph" w:styleId="Footer">
    <w:name w:val="footer"/>
    <w:basedOn w:val="Normal"/>
    <w:link w:val="FooterChar"/>
    <w:uiPriority w:val="99"/>
    <w:unhideWhenUsed/>
    <w:rsid w:val="00824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43E2D"/>
  </w:style>
  <w:style w:type="paragraph" w:styleId="NormalWeb">
    <w:name w:val="Normal (Web)"/>
    <w:basedOn w:val="Normal"/>
    <w:uiPriority w:val="99"/>
    <w:unhideWhenUsed/>
    <w:rsid w:val="005526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26E3"/>
    <w:rPr>
      <w:b/>
      <w:bCs/>
    </w:rPr>
  </w:style>
  <w:style w:type="character" w:styleId="Emphasis">
    <w:name w:val="Emphasis"/>
    <w:basedOn w:val="DefaultParagraphFont"/>
    <w:uiPriority w:val="20"/>
    <w:qFormat/>
    <w:rsid w:val="005526E3"/>
    <w:rPr>
      <w:i/>
      <w:iCs/>
    </w:rPr>
  </w:style>
  <w:style w:type="character" w:styleId="Hyperlink">
    <w:name w:val="Hyperlink"/>
    <w:basedOn w:val="DefaultParagraphFont"/>
    <w:uiPriority w:val="99"/>
    <w:semiHidden/>
    <w:unhideWhenUsed/>
    <w:rsid w:val="005526E3"/>
    <w:rPr>
      <w:color w:val="0000FF"/>
      <w:u w:val="single"/>
    </w:rPr>
  </w:style>
  <w:style w:type="paragraph" w:styleId="BalloonText">
    <w:name w:val="Balloon Text"/>
    <w:basedOn w:val="Normal"/>
    <w:link w:val="BalloonTextChar"/>
    <w:uiPriority w:val="99"/>
    <w:semiHidden/>
    <w:unhideWhenUsed/>
    <w:rsid w:val="005526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6E3"/>
    <w:rPr>
      <w:rFonts w:ascii="Tahoma" w:hAnsi="Tahoma" w:cs="Tahoma"/>
      <w:sz w:val="16"/>
      <w:szCs w:val="16"/>
    </w:rPr>
  </w:style>
  <w:style w:type="paragraph" w:styleId="Header">
    <w:name w:val="header"/>
    <w:basedOn w:val="Normal"/>
    <w:link w:val="HeaderChar"/>
    <w:uiPriority w:val="99"/>
    <w:unhideWhenUsed/>
    <w:rsid w:val="00824A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A6E"/>
  </w:style>
  <w:style w:type="paragraph" w:styleId="Footer">
    <w:name w:val="footer"/>
    <w:basedOn w:val="Normal"/>
    <w:link w:val="FooterChar"/>
    <w:uiPriority w:val="99"/>
    <w:unhideWhenUsed/>
    <w:rsid w:val="00824A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00091">
      <w:bodyDiv w:val="1"/>
      <w:marLeft w:val="0"/>
      <w:marRight w:val="0"/>
      <w:marTop w:val="0"/>
      <w:marBottom w:val="0"/>
      <w:divBdr>
        <w:top w:val="none" w:sz="0" w:space="0" w:color="auto"/>
        <w:left w:val="none" w:sz="0" w:space="0" w:color="auto"/>
        <w:bottom w:val="none" w:sz="0" w:space="0" w:color="auto"/>
        <w:right w:val="none" w:sz="0" w:space="0" w:color="auto"/>
      </w:divBdr>
    </w:div>
    <w:div w:id="611589708">
      <w:bodyDiv w:val="1"/>
      <w:marLeft w:val="0"/>
      <w:marRight w:val="0"/>
      <w:marTop w:val="0"/>
      <w:marBottom w:val="0"/>
      <w:divBdr>
        <w:top w:val="none" w:sz="0" w:space="0" w:color="auto"/>
        <w:left w:val="none" w:sz="0" w:space="0" w:color="auto"/>
        <w:bottom w:val="none" w:sz="0" w:space="0" w:color="auto"/>
        <w:right w:val="none" w:sz="0" w:space="0" w:color="auto"/>
      </w:divBdr>
    </w:div>
    <w:div w:id="1024282094">
      <w:bodyDiv w:val="1"/>
      <w:marLeft w:val="0"/>
      <w:marRight w:val="0"/>
      <w:marTop w:val="0"/>
      <w:marBottom w:val="0"/>
      <w:divBdr>
        <w:top w:val="none" w:sz="0" w:space="0" w:color="auto"/>
        <w:left w:val="none" w:sz="0" w:space="0" w:color="auto"/>
        <w:bottom w:val="none" w:sz="0" w:space="0" w:color="auto"/>
        <w:right w:val="none" w:sz="0" w:space="0" w:color="auto"/>
      </w:divBdr>
    </w:div>
    <w:div w:id="145116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1</Pages>
  <Words>1124</Words>
  <Characters>6408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2019-04-23T12:11:00Z</dcterms:created>
  <dcterms:modified xsi:type="dcterms:W3CDTF">2019-04-23T21:39:00Z</dcterms:modified>
</cp:coreProperties>
</file>